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7372"/>
      </w:tblGrid>
      <w:tr w:rsidR="00E156F3" w:rsidRPr="00A4464D" w14:paraId="780F7C20" w14:textId="77777777" w:rsidTr="003322BE">
        <w:trPr>
          <w:trHeight w:val="1136"/>
          <w:jc w:val="center"/>
        </w:trPr>
        <w:tc>
          <w:tcPr>
            <w:tcW w:w="3128" w:type="dxa"/>
            <w:vMerge w:val="restart"/>
          </w:tcPr>
          <w:p w14:paraId="087627A4" w14:textId="6254FF0E" w:rsidR="00E156F3" w:rsidRPr="00A4464D" w:rsidRDefault="0013488A" w:rsidP="00523E56">
            <w:pPr>
              <w:ind w:left="9"/>
              <w:jc w:val="left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BD48283" wp14:editId="32BB9BCE">
                  <wp:extent cx="1799590" cy="1555750"/>
                  <wp:effectExtent l="0" t="0" r="0" b="6350"/>
                  <wp:docPr id="1" name="Picture 1" title="CoRLogo_H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590" cy="155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2" w:type="dxa"/>
            <w:vAlign w:val="center"/>
          </w:tcPr>
          <w:p w14:paraId="37DB6DC9" w14:textId="77777777" w:rsidR="00E156F3" w:rsidRPr="00A4464D" w:rsidRDefault="00E156F3" w:rsidP="00B5338E">
            <w:pPr>
              <w:pStyle w:val="pressrelease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Sajtóközlemény</w:t>
            </w:r>
          </w:p>
        </w:tc>
      </w:tr>
      <w:tr w:rsidR="00E156F3" w:rsidRPr="00A4464D" w14:paraId="0FC7969A" w14:textId="77777777" w:rsidTr="003322BE">
        <w:trPr>
          <w:trHeight w:val="842"/>
          <w:jc w:val="center"/>
        </w:trPr>
        <w:tc>
          <w:tcPr>
            <w:tcW w:w="3128" w:type="dxa"/>
            <w:vMerge/>
          </w:tcPr>
          <w:p w14:paraId="1FADCA95" w14:textId="77777777" w:rsidR="00E156F3" w:rsidRPr="00A4464D" w:rsidRDefault="00E156F3" w:rsidP="00BB0D77">
            <w:pPr>
              <w:jc w:val="left"/>
            </w:pPr>
          </w:p>
        </w:tc>
        <w:tc>
          <w:tcPr>
            <w:tcW w:w="7372" w:type="dxa"/>
            <w:vAlign w:val="center"/>
          </w:tcPr>
          <w:p w14:paraId="00EA60EA" w14:textId="77777777" w:rsidR="00B5338E" w:rsidRPr="00A4464D" w:rsidRDefault="00B5338E" w:rsidP="00E156F3">
            <w:pPr>
              <w:pStyle w:val="Date1"/>
            </w:pPr>
          </w:p>
          <w:p w14:paraId="694178E3" w14:textId="2CD3E608" w:rsidR="00E156F3" w:rsidRPr="00A4464D" w:rsidRDefault="00E156F3" w:rsidP="005B5D97">
            <w:pPr>
              <w:pStyle w:val="Date1"/>
              <w:rPr>
                <w:sz w:val="56"/>
                <w:szCs w:val="56"/>
              </w:rPr>
            </w:pPr>
            <w:proofErr w:type="spellStart"/>
            <w:r>
              <w:t>CoR</w:t>
            </w:r>
            <w:proofErr w:type="spellEnd"/>
            <w:r>
              <w:t>/19/067.hu</w:t>
            </w:r>
            <w:r>
              <w:br/>
              <w:t>Brüsszel, 2019. június 26.</w:t>
            </w:r>
          </w:p>
        </w:tc>
      </w:tr>
    </w:tbl>
    <w:p w14:paraId="3005EE4D" w14:textId="77777777" w:rsidR="00EC18F0" w:rsidRPr="001B114F" w:rsidRDefault="00EC18F0">
      <w:pPr>
        <w:rPr>
          <w:lang w:val="fi-F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8"/>
      </w:tblGrid>
      <w:tr w:rsidR="0022540B" w:rsidRPr="00A4464D" w14:paraId="35A559F0" w14:textId="77777777" w:rsidTr="009B4FF1">
        <w:trPr>
          <w:trHeight w:val="750"/>
          <w:jc w:val="center"/>
        </w:trPr>
        <w:tc>
          <w:tcPr>
            <w:tcW w:w="10498" w:type="dxa"/>
          </w:tcPr>
          <w:p w14:paraId="5F6214F6" w14:textId="6269EBB2" w:rsidR="002C3F6F" w:rsidRPr="00A4464D" w:rsidRDefault="00A96DFA" w:rsidP="001B114F">
            <w:pPr>
              <w:pStyle w:val="Title"/>
              <w:ind w:left="720" w:hanging="720"/>
            </w:pPr>
            <w:r>
              <w:rPr>
                <w:sz w:val="24"/>
                <w:szCs w:val="24"/>
              </w:rPr>
              <w:t>Az EU-nak és a tagállamoknak foglalkozniuk kell az oktatás terén mutatkozó, nemek közti különbségekkel: ösztönözniük kell a természettudományok, a technológia, a műszaki tudományok és a matematika (STEM) oktatásába történő beruházásokat</w:t>
            </w:r>
          </w:p>
        </w:tc>
      </w:tr>
      <w:tr w:rsidR="0022540B" w:rsidRPr="00A4464D" w14:paraId="5329AE48" w14:textId="77777777" w:rsidTr="003B359A">
        <w:trPr>
          <w:trHeight w:val="235"/>
          <w:jc w:val="center"/>
        </w:trPr>
        <w:tc>
          <w:tcPr>
            <w:tcW w:w="10498" w:type="dxa"/>
          </w:tcPr>
          <w:p w14:paraId="237824D4" w14:textId="5B42A86F" w:rsidR="000001F7" w:rsidRPr="00A4464D" w:rsidRDefault="000001F7" w:rsidP="00A20542">
            <w:pPr>
              <w:pStyle w:val="Subtitle"/>
              <w:rPr>
                <w:sz w:val="24"/>
                <w:szCs w:val="24"/>
              </w:rPr>
            </w:pPr>
          </w:p>
        </w:tc>
      </w:tr>
      <w:tr w:rsidR="0075575F" w:rsidRPr="00A4464D" w14:paraId="08E22A73" w14:textId="77777777" w:rsidTr="009B4FF1">
        <w:trPr>
          <w:trHeight w:val="802"/>
          <w:jc w:val="center"/>
        </w:trPr>
        <w:tc>
          <w:tcPr>
            <w:tcW w:w="10498" w:type="dxa"/>
          </w:tcPr>
          <w:p w14:paraId="5C3B6E7E" w14:textId="59D406AD" w:rsidR="0075575F" w:rsidRPr="003B359A" w:rsidRDefault="00B9611B" w:rsidP="00A20542">
            <w:pPr>
              <w:rPr>
                <w:rStyle w:val="Strong"/>
              </w:rPr>
            </w:pPr>
            <w:r>
              <w:rPr>
                <w:rStyle w:val="Strong"/>
              </w:rPr>
              <w:t xml:space="preserve">A Régiók Európai Bizottsága intézkedéseket sürget a természettudományok, a technológia, a műszaki tudományok és a matematika (STEM) oktatásának előmozdítására Európában, különösen a lányok és a nők körében. A helyi és regionális képviselők uniós közgyűlése egy véleményében, melyet Borboly Csaba (RO/EPP), a Hargita Megyei Tanács elnöke dolgozott ki, arra kéri az Európai Bizottságot és a tagállamokat, hogy támogassák a </w:t>
            </w:r>
            <w:proofErr w:type="spellStart"/>
            <w:r>
              <w:rPr>
                <w:rStyle w:val="Strong"/>
              </w:rPr>
              <w:t>STEM-tárgyakkal</w:t>
            </w:r>
            <w:proofErr w:type="spellEnd"/>
            <w:r>
              <w:rPr>
                <w:rStyle w:val="Strong"/>
              </w:rPr>
              <w:t xml:space="preserve"> kapcsolatos helyi és regionális szintű kezdeményezéseket, biztosítsák a szükséges beruházásokat, és kohéziós politikájuk tervezése során fordítsanak figyelmet az e téren mutatkozó hiányosságokra.</w:t>
            </w:r>
          </w:p>
          <w:p w14:paraId="6F0AB582" w14:textId="77777777" w:rsidR="00831AA8" w:rsidRPr="003B359A" w:rsidRDefault="00831AA8" w:rsidP="00A20542">
            <w:pPr>
              <w:rPr>
                <w:rStyle w:val="Strong"/>
              </w:rPr>
            </w:pPr>
          </w:p>
        </w:tc>
      </w:tr>
      <w:tr w:rsidR="0022540B" w:rsidRPr="00A4464D" w14:paraId="2F85D30D" w14:textId="77777777" w:rsidTr="00E62B2F">
        <w:trPr>
          <w:trHeight w:val="2629"/>
          <w:jc w:val="center"/>
        </w:trPr>
        <w:tc>
          <w:tcPr>
            <w:tcW w:w="10498" w:type="dxa"/>
          </w:tcPr>
          <w:p w14:paraId="1674891F" w14:textId="6BFB8B66" w:rsidR="00B9611B" w:rsidRPr="00A4464D" w:rsidRDefault="00B9611B" w:rsidP="00B961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„A STEM tárgyak jelentik az </w:t>
            </w:r>
            <w:proofErr w:type="spellStart"/>
            <w:r>
              <w:rPr>
                <w:color w:val="000000" w:themeColor="text1"/>
              </w:rPr>
              <w:t>innovációalapú</w:t>
            </w:r>
            <w:proofErr w:type="spellEnd"/>
            <w:r>
              <w:rPr>
                <w:color w:val="000000" w:themeColor="text1"/>
              </w:rPr>
              <w:t xml:space="preserve"> gazdaság alapját, és egyben a növekedés és a munkahelyteremtés hajtóerői is. Mégis európai szintű hiány van az ezekre a tárgyakra szakosodott tanárokból, és az oktatási rendszer kimenete nincs mindig összhangban a </w:t>
            </w:r>
            <w:proofErr w:type="spellStart"/>
            <w:r>
              <w:rPr>
                <w:color w:val="000000" w:themeColor="text1"/>
              </w:rPr>
              <w:t>munkaerőpiaci</w:t>
            </w:r>
            <w:proofErr w:type="spellEnd"/>
            <w:r>
              <w:rPr>
                <w:color w:val="000000" w:themeColor="text1"/>
              </w:rPr>
              <w:t xml:space="preserve"> igényekkel. Az is fontos, hogy felszámoljuk ezen a téren a nemek közötti különbséget, hiszen a nők aránya a </w:t>
            </w:r>
            <w:proofErr w:type="spellStart"/>
            <w:r>
              <w:rPr>
                <w:color w:val="000000" w:themeColor="text1"/>
              </w:rPr>
              <w:t>STEM-oktatás</w:t>
            </w:r>
            <w:proofErr w:type="spellEnd"/>
            <w:r>
              <w:rPr>
                <w:color w:val="000000" w:themeColor="text1"/>
              </w:rPr>
              <w:t xml:space="preserve"> és </w:t>
            </w:r>
            <w:proofErr w:type="spellStart"/>
            <w:r>
              <w:rPr>
                <w:color w:val="000000" w:themeColor="text1"/>
              </w:rPr>
              <w:t>-munkahelyek</w:t>
            </w:r>
            <w:proofErr w:type="spellEnd"/>
            <w:r>
              <w:rPr>
                <w:color w:val="000000" w:themeColor="text1"/>
              </w:rPr>
              <w:t xml:space="preserve"> terén még mindig alacsony” – hangsúlyozza Borboly Csaba előadó.</w:t>
            </w:r>
          </w:p>
          <w:p w14:paraId="7B01B431" w14:textId="0B6AB39D" w:rsidR="00363AEC" w:rsidRPr="00A4464D" w:rsidRDefault="00363AEC" w:rsidP="00B9611B">
            <w:pPr>
              <w:rPr>
                <w:color w:val="000000" w:themeColor="text1"/>
              </w:rPr>
            </w:pPr>
          </w:p>
          <w:p w14:paraId="27CD6E13" w14:textId="061FF196" w:rsidR="00A4464D" w:rsidRPr="00A4464D" w:rsidRDefault="009734D6" w:rsidP="00A4464D">
            <w:r>
              <w:t xml:space="preserve">A Borboly Csaba által kidolgozott </w:t>
            </w:r>
            <w:hyperlink r:id="rId13" w:history="1">
              <w:r>
                <w:rPr>
                  <w:rStyle w:val="Hyperlink"/>
                </w:rPr>
                <w:t>vélemény</w:t>
              </w:r>
            </w:hyperlink>
            <w:r>
              <w:t xml:space="preserve"> révén régiók és városok sürgetik, hogy az Európai Bizottság és a tagállamok biztosítsák a szükséges, tagállami vagy uniós forrásokból való beruházásokat, valamint célzottabb megközelítést alkalmazzanak a </w:t>
            </w:r>
            <w:proofErr w:type="spellStart"/>
            <w:r>
              <w:t>STEM-készségek</w:t>
            </w:r>
            <w:proofErr w:type="spellEnd"/>
            <w:r>
              <w:t xml:space="preserve"> hiányának kezelése terén az EU következő költségvetési időszakára (2021–2027) szóló kohéziós politika tervezése során. </w:t>
            </w:r>
          </w:p>
          <w:p w14:paraId="3DDC1473" w14:textId="77777777" w:rsidR="00A4464D" w:rsidRPr="00A4464D" w:rsidRDefault="00A4464D" w:rsidP="00A4464D"/>
          <w:p w14:paraId="1E323673" w14:textId="2A93E77B" w:rsidR="0011304B" w:rsidRDefault="00A4464D" w:rsidP="00B9611B">
            <w:pPr>
              <w:rPr>
                <w:color w:val="000000" w:themeColor="text1"/>
              </w:rPr>
            </w:pPr>
            <w:r>
              <w:t xml:space="preserve">„A helyi és regionális </w:t>
            </w:r>
            <w:proofErr w:type="spellStart"/>
            <w:r>
              <w:t>STEM-kezdeményezések</w:t>
            </w:r>
            <w:proofErr w:type="spellEnd"/>
            <w:r>
              <w:t xml:space="preserve"> támogatása segíthet az egyes régiók közötti fejlettségi különbségek leküzdésében és az agyelszívás káros hatásainak csökkentésében.</w:t>
            </w:r>
            <w:r>
              <w:rPr>
                <w:color w:val="000000" w:themeColor="text1"/>
              </w:rPr>
              <w:t xml:space="preserve"> Különösen a szakoktatásban és a felnőttképzésben rengeteg lehetőség adódik rövid, specializált képzések megszervezésére szakmai szervezetek és testületek segítségével” – mutat rá Borboly Csaba.</w:t>
            </w:r>
          </w:p>
          <w:p w14:paraId="0724207F" w14:textId="641E8350" w:rsidR="00FE6E5F" w:rsidRDefault="00FE6E5F" w:rsidP="00B9611B">
            <w:pPr>
              <w:rPr>
                <w:color w:val="000000" w:themeColor="text1"/>
              </w:rPr>
            </w:pPr>
          </w:p>
          <w:p w14:paraId="5067DEDB" w14:textId="455068F3" w:rsidR="00FE6E5F" w:rsidRPr="00FE6E5F" w:rsidRDefault="009734D6" w:rsidP="00B9611B">
            <w:pPr>
              <w:rPr>
                <w:color w:val="000000" w:themeColor="text1"/>
              </w:rPr>
            </w:pPr>
            <w:r>
              <w:t xml:space="preserve">Az RB kiemeli, hogy a </w:t>
            </w:r>
            <w:proofErr w:type="spellStart"/>
            <w:r>
              <w:t>STEM-tárgyakat</w:t>
            </w:r>
            <w:proofErr w:type="spellEnd"/>
            <w:r>
              <w:t xml:space="preserve"> már nagyon fiatal kortól kezdve vonzóvá kell tenni a tanulók számára, valamint hogy a szülőknek szóló figyelemfelhívó és népszerűsítő kampányokat kell szervezni, különös hangsúlyt helyezve a nemek közötti szakadék megszüntetésére. Ennek kapcsán a vélemény olyan pályaválasztási tanácsadási programok, valamint olyan tanulmányi és gyakornoki ösztöndíjak bevezetését javasolja, amelyek célja a nemi alapú sztereotípiák megkérdőjelezése, a nők </w:t>
            </w:r>
            <w:proofErr w:type="spellStart"/>
            <w:r>
              <w:t>STEM-készségeinek</w:t>
            </w:r>
            <w:proofErr w:type="spellEnd"/>
            <w:r>
              <w:t xml:space="preserve"> és oktatásának támogatása, valamint annak szorgalmazása, hogy több nő töltsön be a </w:t>
            </w:r>
            <w:proofErr w:type="spellStart"/>
            <w:r>
              <w:t>STEM-tárgyakhoz</w:t>
            </w:r>
            <w:proofErr w:type="spellEnd"/>
            <w:r>
              <w:t xml:space="preserve"> kapcsolódó állásokat és vegyen részt ilyen vállalkozásokban.</w:t>
            </w:r>
          </w:p>
          <w:p w14:paraId="6345F8F5" w14:textId="0E6CB296" w:rsidR="00363AEC" w:rsidRPr="00A4464D" w:rsidRDefault="00363AEC" w:rsidP="00B9611B">
            <w:pPr>
              <w:rPr>
                <w:color w:val="000000" w:themeColor="text1"/>
              </w:rPr>
            </w:pPr>
          </w:p>
          <w:p w14:paraId="0F3392FB" w14:textId="1AC5D31B" w:rsidR="00AD07B8" w:rsidRPr="00A4464D" w:rsidRDefault="00A4464D" w:rsidP="00A205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 Régiók Európai Bizottsága június 26-i plenáris ülésén elfogadott vélemény hangsúlyozza továbbá, hogy a </w:t>
            </w:r>
            <w:proofErr w:type="spellStart"/>
            <w:r>
              <w:rPr>
                <w:color w:val="000000" w:themeColor="text1"/>
              </w:rPr>
              <w:t>STEM-tárgyak</w:t>
            </w:r>
            <w:proofErr w:type="spellEnd"/>
            <w:r>
              <w:rPr>
                <w:color w:val="000000" w:themeColor="text1"/>
              </w:rPr>
              <w:t xml:space="preserve"> oktatásának multidiszciplináris rendszerben kell történnie úgy, hogy a művészetek koncepcióját a felfedezési folyamatba beépítve fokozatosan jussunk el a tiszta tudományos oktatásig, áttörve a bölcsészeti és tudományos tárgyak közötti hagyományos határokat, ezáltal összetett </w:t>
            </w:r>
            <w:proofErr w:type="spellStart"/>
            <w:r>
              <w:rPr>
                <w:color w:val="000000" w:themeColor="text1"/>
              </w:rPr>
              <w:t>problémamegoldási</w:t>
            </w:r>
            <w:proofErr w:type="spellEnd"/>
            <w:r>
              <w:rPr>
                <w:color w:val="000000" w:themeColor="text1"/>
              </w:rPr>
              <w:t xml:space="preserve"> készségekkel, kreativitással, kritikus gondolkodással, munkatárs-menedzselési képességekkel és kognitív rugalmassággal vértezve fel a tanulókat.</w:t>
            </w:r>
          </w:p>
          <w:p w14:paraId="489A4E25" w14:textId="77777777" w:rsidR="0075575F" w:rsidRPr="00A4464D" w:rsidRDefault="0075575F" w:rsidP="00A20542">
            <w:pPr>
              <w:rPr>
                <w:color w:val="000000" w:themeColor="text1"/>
              </w:rPr>
            </w:pPr>
          </w:p>
          <w:p w14:paraId="09A54086" w14:textId="77777777" w:rsidR="00E115AC" w:rsidRPr="00A4464D" w:rsidRDefault="008D768E" w:rsidP="00A20542">
            <w:pPr>
              <w:jc w:val="left"/>
              <w:rPr>
                <w:rStyle w:val="Strong"/>
                <w:color w:val="000000" w:themeColor="text1"/>
              </w:rPr>
            </w:pPr>
            <w:r>
              <w:rPr>
                <w:rStyle w:val="Strong"/>
                <w:color w:val="000000" w:themeColor="text1"/>
              </w:rPr>
              <w:t>Kapcsolattartó:</w:t>
            </w:r>
          </w:p>
          <w:p w14:paraId="31903D70" w14:textId="7E6F529B" w:rsidR="00E115AC" w:rsidRPr="00A4464D" w:rsidRDefault="00A44E73" w:rsidP="00A20542">
            <w:pPr>
              <w:jc w:val="lef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Lauri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Ouvinen</w:t>
            </w:r>
            <w:proofErr w:type="spellEnd"/>
          </w:p>
          <w:p w14:paraId="1068AD9B" w14:textId="35257970" w:rsidR="00E115AC" w:rsidRPr="00A4464D" w:rsidRDefault="008D768E" w:rsidP="00A20542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Tel. +32 22822063</w:t>
            </w:r>
          </w:p>
          <w:p w14:paraId="62B4CCA9" w14:textId="40FD94CF" w:rsidR="00E66E1B" w:rsidRPr="00A4464D" w:rsidRDefault="00430885" w:rsidP="00A20542">
            <w:pPr>
              <w:jc w:val="left"/>
              <w:rPr>
                <w:rStyle w:val="Hyperlink"/>
              </w:rPr>
            </w:pPr>
            <w:hyperlink r:id="rId14" w:history="1">
              <w:r w:rsidR="0013488A">
                <w:rPr>
                  <w:rStyle w:val="Hyperlink"/>
                </w:rPr>
                <w:t>lauri.ouvinen@cor.europa.eu</w:t>
              </w:r>
            </w:hyperlink>
          </w:p>
          <w:p w14:paraId="4ED71C0B" w14:textId="77777777" w:rsidR="005209B9" w:rsidRDefault="005209B9" w:rsidP="00A20542">
            <w:pPr>
              <w:jc w:val="left"/>
            </w:pPr>
          </w:p>
          <w:p w14:paraId="2D5BA3E5" w14:textId="77777777" w:rsidR="00430885" w:rsidRDefault="00430885" w:rsidP="00A20542">
            <w:pPr>
              <w:jc w:val="left"/>
            </w:pPr>
          </w:p>
          <w:p w14:paraId="2FAB5020" w14:textId="77777777" w:rsidR="00430885" w:rsidRDefault="00430885" w:rsidP="00A20542">
            <w:pPr>
              <w:jc w:val="left"/>
            </w:pPr>
          </w:p>
          <w:p w14:paraId="5A2D9D7C" w14:textId="77777777" w:rsidR="00430885" w:rsidRDefault="00430885" w:rsidP="00A20542">
            <w:pPr>
              <w:jc w:val="left"/>
            </w:pPr>
          </w:p>
          <w:p w14:paraId="5687B70A" w14:textId="77777777" w:rsidR="00430885" w:rsidRPr="00A4464D" w:rsidRDefault="00430885" w:rsidP="00A20542">
            <w:pPr>
              <w:jc w:val="left"/>
            </w:pPr>
            <w:bookmarkStart w:id="0" w:name="_GoBack"/>
            <w:bookmarkEnd w:id="0"/>
          </w:p>
        </w:tc>
      </w:tr>
      <w:tr w:rsidR="0022540B" w:rsidRPr="00A4464D" w14:paraId="38D9D521" w14:textId="77777777" w:rsidTr="009B4FF1">
        <w:trPr>
          <w:jc w:val="center"/>
        </w:trPr>
        <w:tc>
          <w:tcPr>
            <w:tcW w:w="10498" w:type="dxa"/>
            <w:shd w:val="clear" w:color="auto" w:fill="EAEAE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BFE5A16" w14:textId="764376E6" w:rsidR="00902438" w:rsidRPr="00A4464D" w:rsidRDefault="00902438" w:rsidP="00A20542">
            <w:pPr>
              <w:rPr>
                <w:szCs w:val="20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4F8C7091" wp14:editId="2D09D45B">
                  <wp:extent cx="277200" cy="277200"/>
                  <wp:effectExtent l="0" t="0" r="2540" b="2540"/>
                  <wp:docPr id="12" name="Picture 12">
                    <a:hlinkClick xmlns:a="http://schemas.openxmlformats.org/drawingml/2006/main" r:id="rId15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home_btn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4D62A4B3" wp14:editId="41A4ADDE">
                  <wp:extent cx="277200" cy="277200"/>
                  <wp:effectExtent l="0" t="0" r="2540" b="2540"/>
                  <wp:docPr id="13" name="Picture 13">
                    <a:hlinkClick xmlns:a="http://schemas.openxmlformats.org/drawingml/2006/main" r:id="rId1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twitter_btn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50F6502B" wp14:editId="0C11BA01">
                  <wp:extent cx="277200" cy="277200"/>
                  <wp:effectExtent l="0" t="0" r="2540" b="2540"/>
                  <wp:docPr id="14" name="Picture 14">
                    <a:hlinkClick xmlns:a="http://schemas.openxmlformats.org/drawingml/2006/main" r:id="rId1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b_btn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6A6F5BC0" wp14:editId="6F4A314F">
                  <wp:extent cx="277200" cy="277200"/>
                  <wp:effectExtent l="0" t="0" r="2540" b="2540"/>
                  <wp:docPr id="15" name="Picture 15">
                    <a:hlinkClick xmlns:a="http://schemas.openxmlformats.org/drawingml/2006/main" r:id="rId21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n_btn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56A723ED" wp14:editId="1639DE86">
                  <wp:extent cx="277200" cy="277200"/>
                  <wp:effectExtent l="0" t="0" r="2540" b="2540"/>
                  <wp:docPr id="16" name="Picture 16">
                    <a:hlinkClick xmlns:a="http://schemas.openxmlformats.org/drawingml/2006/main" r:id="rId2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yt_btn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380345EF" wp14:editId="519969AB">
                  <wp:extent cx="277200" cy="277200"/>
                  <wp:effectExtent l="0" t="0" r="2540" b="2540"/>
                  <wp:docPr id="17" name="Picture 17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flickr_btn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14:paraId="27D2D8F5" w14:textId="77777777" w:rsidR="0065582D" w:rsidRPr="00A4464D" w:rsidRDefault="0065582D" w:rsidP="00A20542">
            <w:pPr>
              <w:rPr>
                <w:b/>
                <w:szCs w:val="20"/>
              </w:rPr>
            </w:pPr>
          </w:p>
          <w:p w14:paraId="5ED9F61C" w14:textId="77777777" w:rsidR="00153458" w:rsidRPr="00A4464D" w:rsidRDefault="00153458" w:rsidP="00A2054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Régiók Európai Bizottsága</w:t>
            </w:r>
          </w:p>
          <w:p w14:paraId="6AC37878" w14:textId="77777777" w:rsidR="0065582D" w:rsidRPr="00A4464D" w:rsidRDefault="0065582D" w:rsidP="0047627E">
            <w:pPr>
              <w:jc w:val="left"/>
              <w:rPr>
                <w:sz w:val="16"/>
                <w:szCs w:val="16"/>
              </w:rPr>
            </w:pPr>
          </w:p>
          <w:p w14:paraId="67F18DCD" w14:textId="7C35D2A1" w:rsidR="000001F7" w:rsidRPr="00A4464D" w:rsidRDefault="00153458" w:rsidP="0047627E">
            <w:pPr>
              <w:jc w:val="left"/>
            </w:pPr>
            <w:r>
              <w:rPr>
                <w:sz w:val="16"/>
                <w:szCs w:val="16"/>
              </w:rPr>
              <w:t xml:space="preserve">A Régiók Európai Bizottsága a 28 európai uniós tagállamból delegált regionális és helyi képviselők európai uniós közgyűlése. A Maastrichti Szerződés aláírását követően, 1994-ben létrehozott intézmény küldetése, hogy a regionális és helyi önkormányzatokat bevonja az uniós döntéshozatali folyamatba, és tájékoztassa őket az uniós szakpolitikákról. Az Európai Parlament, a Tanács és az Európai Bizottság kikéri az RB véleményét a régiókat és a városokat érintő szakpolitikai kérdésekkel kapcsolatban. A Régiók Európai Bizottságának mind a 350 tagja és ugyanennyi póttagja választott képviselő otthoni régiójában, illetve városában, vagy politikai felelősséggel tartozik egy városi vagy regionális szinten választott közgyűlésnek. Ha többet szeretne megtudni nemzeti delegációjáról, </w:t>
            </w:r>
            <w:hyperlink r:id="rId27" w:tgtFrame="_blank" w:history="1">
              <w:r>
                <w:rPr>
                  <w:rStyle w:val="Hyperlink"/>
                  <w:sz w:val="16"/>
                  <w:szCs w:val="16"/>
                </w:rPr>
                <w:t>kattintson ide</w:t>
              </w:r>
            </w:hyperlink>
            <w:r>
              <w:t>.</w:t>
            </w:r>
          </w:p>
        </w:tc>
      </w:tr>
      <w:tr w:rsidR="0022540B" w:rsidRPr="00A4464D" w14:paraId="213EB06D" w14:textId="77777777" w:rsidTr="009B4FF1">
        <w:trPr>
          <w:jc w:val="center"/>
        </w:trPr>
        <w:tc>
          <w:tcPr>
            <w:tcW w:w="10498" w:type="dxa"/>
            <w:shd w:val="clear" w:color="auto" w:fill="2C438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7D21CCC" w14:textId="77777777" w:rsidR="002F3AB6" w:rsidRPr="00A4464D" w:rsidRDefault="002F3AB6" w:rsidP="00F34BC0">
            <w:pPr>
              <w:jc w:val="left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Személyes adatainak feldolgozása a személyes adatok uniós intézmények és szervek által történő feldolgozása tekintetében az egyének védelméről szóló 45/2001/EK rendelet értelmében történik. Kérésre megtekintheti személyes adatait, helyesbítheti a pontatlan vagy hiányos személyes adatokat, illetve kérheti, hogy adatait távolítsuk el levelezőlistánkról.</w:t>
            </w:r>
          </w:p>
          <w:p w14:paraId="72A76E5C" w14:textId="77777777" w:rsidR="0065582D" w:rsidRPr="00A4464D" w:rsidRDefault="0065582D" w:rsidP="00F34BC0">
            <w:pPr>
              <w:jc w:val="left"/>
              <w:rPr>
                <w:color w:val="FFFFFF" w:themeColor="background1"/>
                <w:sz w:val="16"/>
                <w:szCs w:val="16"/>
              </w:rPr>
            </w:pPr>
          </w:p>
          <w:p w14:paraId="1C41BEBA" w14:textId="7E879F13" w:rsidR="000001F7" w:rsidRPr="00A4464D" w:rsidRDefault="002F3AB6" w:rsidP="00F34BC0">
            <w:pPr>
              <w:jc w:val="left"/>
            </w:pPr>
            <w:r>
              <w:rPr>
                <w:color w:val="FFFFFF" w:themeColor="background1"/>
                <w:sz w:val="16"/>
                <w:szCs w:val="16"/>
              </w:rPr>
              <w:t>Személyes adatainak feldolgozásával kapcsolatos kérdéseit a következő e-mail-címre küldheti:</w:t>
            </w:r>
            <w:r>
              <w:t xml:space="preserve"> </w:t>
            </w:r>
            <w:hyperlink r:id="rId28" w:tgtFrame="_blank" w:history="1">
              <w:r>
                <w:rPr>
                  <w:rStyle w:val="Hyperlink"/>
                  <w:sz w:val="16"/>
                  <w:szCs w:val="16"/>
                </w:rPr>
                <w:t>PresseCdr@cor.europa.eu</w:t>
              </w:r>
            </w:hyperlink>
            <w:r>
              <w:rPr>
                <w:color w:val="FFFFFF" w:themeColor="background1"/>
                <w:sz w:val="16"/>
                <w:szCs w:val="16"/>
              </w:rPr>
              <w:t>. Küldhet e-mailt az RB adatvédelmi felelősének is:</w:t>
            </w:r>
            <w:r>
              <w:t xml:space="preserve"> </w:t>
            </w:r>
            <w:hyperlink r:id="rId29" w:tgtFrame="_blank" w:history="1">
              <w:r>
                <w:rPr>
                  <w:rStyle w:val="Hyperlink"/>
                  <w:sz w:val="16"/>
                  <w:szCs w:val="16"/>
                </w:rPr>
                <w:t>data.protection@cor.europa.eu</w:t>
              </w:r>
            </w:hyperlink>
            <w:r>
              <w:rPr>
                <w:color w:val="FFFFFF" w:themeColor="background1"/>
                <w:sz w:val="16"/>
                <w:szCs w:val="16"/>
              </w:rPr>
              <w:t>. Személyes adatainak feldolgozásával kapcsolatos kérdésekben fordulhat az európai adatvédelmi biztoshoz is:</w:t>
            </w:r>
            <w:r>
              <w:t xml:space="preserve"> </w:t>
            </w:r>
            <w:hyperlink r:id="rId30" w:tgtFrame="_blank" w:history="1">
              <w:r>
                <w:rPr>
                  <w:rStyle w:val="Hyperlink"/>
                  <w:sz w:val="16"/>
                  <w:szCs w:val="16"/>
                </w:rPr>
                <w:t>www.edps.europa.eu/EDPSWEB/</w:t>
              </w:r>
            </w:hyperlink>
            <w:r>
              <w:t>.</w:t>
            </w:r>
          </w:p>
        </w:tc>
      </w:tr>
    </w:tbl>
    <w:p w14:paraId="7D030AAE" w14:textId="77777777" w:rsidR="00D200A9" w:rsidRPr="00A4464D" w:rsidRDefault="00D200A9" w:rsidP="00A20542"/>
    <w:sectPr w:rsidR="00D200A9" w:rsidRPr="00A4464D" w:rsidSect="00881D72">
      <w:pgSz w:w="11900" w:h="16840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16C4A" w14:textId="77777777" w:rsidR="00097847" w:rsidRDefault="00097847" w:rsidP="00A20542">
      <w:r>
        <w:separator/>
      </w:r>
    </w:p>
  </w:endnote>
  <w:endnote w:type="continuationSeparator" w:id="0">
    <w:p w14:paraId="21995A2B" w14:textId="77777777" w:rsidR="00097847" w:rsidRDefault="00097847" w:rsidP="00A2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BF79E" w14:textId="77777777" w:rsidR="00097847" w:rsidRDefault="00097847" w:rsidP="00A20542">
      <w:r>
        <w:separator/>
      </w:r>
    </w:p>
  </w:footnote>
  <w:footnote w:type="continuationSeparator" w:id="0">
    <w:p w14:paraId="0C461A41" w14:textId="77777777" w:rsidR="00097847" w:rsidRDefault="00097847" w:rsidP="00A2054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nic">
    <w15:presenceInfo w15:providerId="None" w15:userId="hni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4C"/>
    <w:rsid w:val="000001F7"/>
    <w:rsid w:val="00006D0B"/>
    <w:rsid w:val="00016A2B"/>
    <w:rsid w:val="000322E4"/>
    <w:rsid w:val="000407EF"/>
    <w:rsid w:val="00082C9F"/>
    <w:rsid w:val="00097847"/>
    <w:rsid w:val="000D3D76"/>
    <w:rsid w:val="000D64B1"/>
    <w:rsid w:val="00112B08"/>
    <w:rsid w:val="0011304B"/>
    <w:rsid w:val="001208DD"/>
    <w:rsid w:val="00127C4C"/>
    <w:rsid w:val="0013488A"/>
    <w:rsid w:val="0013642C"/>
    <w:rsid w:val="00153458"/>
    <w:rsid w:val="00160323"/>
    <w:rsid w:val="00160D27"/>
    <w:rsid w:val="0016700C"/>
    <w:rsid w:val="00184890"/>
    <w:rsid w:val="001B114F"/>
    <w:rsid w:val="001F1DB2"/>
    <w:rsid w:val="002075F9"/>
    <w:rsid w:val="0022540B"/>
    <w:rsid w:val="00254ED1"/>
    <w:rsid w:val="00256905"/>
    <w:rsid w:val="00263387"/>
    <w:rsid w:val="00291D3C"/>
    <w:rsid w:val="00293F3B"/>
    <w:rsid w:val="00296C7D"/>
    <w:rsid w:val="002C3F6F"/>
    <w:rsid w:val="002F0AE2"/>
    <w:rsid w:val="002F3AB6"/>
    <w:rsid w:val="00315767"/>
    <w:rsid w:val="003322BE"/>
    <w:rsid w:val="00341970"/>
    <w:rsid w:val="00363AEC"/>
    <w:rsid w:val="00363D54"/>
    <w:rsid w:val="00394D36"/>
    <w:rsid w:val="00395908"/>
    <w:rsid w:val="003A3A94"/>
    <w:rsid w:val="003A78D0"/>
    <w:rsid w:val="003B359A"/>
    <w:rsid w:val="003D3BE3"/>
    <w:rsid w:val="00407EF8"/>
    <w:rsid w:val="00422252"/>
    <w:rsid w:val="00430885"/>
    <w:rsid w:val="00441FEC"/>
    <w:rsid w:val="0047627E"/>
    <w:rsid w:val="00485C98"/>
    <w:rsid w:val="004B356F"/>
    <w:rsid w:val="004F0D6B"/>
    <w:rsid w:val="005209B9"/>
    <w:rsid w:val="00523E56"/>
    <w:rsid w:val="00575173"/>
    <w:rsid w:val="005A411D"/>
    <w:rsid w:val="005B5D97"/>
    <w:rsid w:val="005E77A5"/>
    <w:rsid w:val="00603986"/>
    <w:rsid w:val="00642273"/>
    <w:rsid w:val="0065582D"/>
    <w:rsid w:val="00671F02"/>
    <w:rsid w:val="00692D0E"/>
    <w:rsid w:val="006E0D94"/>
    <w:rsid w:val="006F3336"/>
    <w:rsid w:val="00717E9D"/>
    <w:rsid w:val="00730560"/>
    <w:rsid w:val="00733684"/>
    <w:rsid w:val="007432E5"/>
    <w:rsid w:val="00754E5B"/>
    <w:rsid w:val="00755458"/>
    <w:rsid w:val="0075575F"/>
    <w:rsid w:val="0078361D"/>
    <w:rsid w:val="007A3D1A"/>
    <w:rsid w:val="007F3B7D"/>
    <w:rsid w:val="0082415C"/>
    <w:rsid w:val="00831AA8"/>
    <w:rsid w:val="008431A9"/>
    <w:rsid w:val="0084521B"/>
    <w:rsid w:val="00860B25"/>
    <w:rsid w:val="0087539B"/>
    <w:rsid w:val="00881D72"/>
    <w:rsid w:val="008838D3"/>
    <w:rsid w:val="008A7587"/>
    <w:rsid w:val="008C26BE"/>
    <w:rsid w:val="008D768E"/>
    <w:rsid w:val="008E0A05"/>
    <w:rsid w:val="008E4207"/>
    <w:rsid w:val="008E48C6"/>
    <w:rsid w:val="008E5C61"/>
    <w:rsid w:val="008F4390"/>
    <w:rsid w:val="00902438"/>
    <w:rsid w:val="009037C0"/>
    <w:rsid w:val="009172AA"/>
    <w:rsid w:val="00932C4E"/>
    <w:rsid w:val="009734D6"/>
    <w:rsid w:val="00976664"/>
    <w:rsid w:val="009A1D39"/>
    <w:rsid w:val="009A2EFD"/>
    <w:rsid w:val="009B2494"/>
    <w:rsid w:val="009B4FF1"/>
    <w:rsid w:val="009B5683"/>
    <w:rsid w:val="00A20542"/>
    <w:rsid w:val="00A27C88"/>
    <w:rsid w:val="00A31034"/>
    <w:rsid w:val="00A4464D"/>
    <w:rsid w:val="00A44E73"/>
    <w:rsid w:val="00A607E1"/>
    <w:rsid w:val="00A779AB"/>
    <w:rsid w:val="00A84C25"/>
    <w:rsid w:val="00A96DFA"/>
    <w:rsid w:val="00AA5D1E"/>
    <w:rsid w:val="00AC644A"/>
    <w:rsid w:val="00AD07B8"/>
    <w:rsid w:val="00AD7A96"/>
    <w:rsid w:val="00AE6F8C"/>
    <w:rsid w:val="00B0444D"/>
    <w:rsid w:val="00B27ED1"/>
    <w:rsid w:val="00B30D4C"/>
    <w:rsid w:val="00B5338E"/>
    <w:rsid w:val="00B77E7F"/>
    <w:rsid w:val="00B9611B"/>
    <w:rsid w:val="00BB03B9"/>
    <w:rsid w:val="00BB0D77"/>
    <w:rsid w:val="00BB4DCB"/>
    <w:rsid w:val="00BC0007"/>
    <w:rsid w:val="00BC1C03"/>
    <w:rsid w:val="00BD4FC1"/>
    <w:rsid w:val="00BD6E63"/>
    <w:rsid w:val="00C028AD"/>
    <w:rsid w:val="00C068ED"/>
    <w:rsid w:val="00C149C9"/>
    <w:rsid w:val="00C16E7E"/>
    <w:rsid w:val="00C253E5"/>
    <w:rsid w:val="00C336D4"/>
    <w:rsid w:val="00C61BA3"/>
    <w:rsid w:val="00C66300"/>
    <w:rsid w:val="00C7437C"/>
    <w:rsid w:val="00C86C78"/>
    <w:rsid w:val="00C94C47"/>
    <w:rsid w:val="00CB4879"/>
    <w:rsid w:val="00CE24B6"/>
    <w:rsid w:val="00CE6F4B"/>
    <w:rsid w:val="00CF01F1"/>
    <w:rsid w:val="00CF789F"/>
    <w:rsid w:val="00D200A9"/>
    <w:rsid w:val="00D52E7D"/>
    <w:rsid w:val="00D53777"/>
    <w:rsid w:val="00D658A3"/>
    <w:rsid w:val="00D84348"/>
    <w:rsid w:val="00E00B37"/>
    <w:rsid w:val="00E019AF"/>
    <w:rsid w:val="00E115AC"/>
    <w:rsid w:val="00E130E7"/>
    <w:rsid w:val="00E156F3"/>
    <w:rsid w:val="00E62B2F"/>
    <w:rsid w:val="00E66E1B"/>
    <w:rsid w:val="00E96FB2"/>
    <w:rsid w:val="00EA634F"/>
    <w:rsid w:val="00EA6BB5"/>
    <w:rsid w:val="00EB1A46"/>
    <w:rsid w:val="00EC02B4"/>
    <w:rsid w:val="00EC18F0"/>
    <w:rsid w:val="00EC77A3"/>
    <w:rsid w:val="00ED7086"/>
    <w:rsid w:val="00F00E2C"/>
    <w:rsid w:val="00F01253"/>
    <w:rsid w:val="00F215A2"/>
    <w:rsid w:val="00F34BC0"/>
    <w:rsid w:val="00F46A6C"/>
    <w:rsid w:val="00F75EB2"/>
    <w:rsid w:val="00FE50D3"/>
    <w:rsid w:val="00F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074D5F17"/>
  <w:attachedTemplate r:id="relationI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8C"/>
    <w:pPr>
      <w:spacing w:after="0" w:line="240" w:lineRule="auto"/>
      <w:jc w:val="both"/>
    </w:pPr>
    <w:rPr>
      <w:rFonts w:ascii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D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D4C"/>
  </w:style>
  <w:style w:type="paragraph" w:styleId="Footer">
    <w:name w:val="footer"/>
    <w:basedOn w:val="Normal"/>
    <w:link w:val="FooterChar"/>
    <w:uiPriority w:val="99"/>
    <w:unhideWhenUsed/>
    <w:rsid w:val="00B30D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D4C"/>
  </w:style>
  <w:style w:type="table" w:styleId="TableGrid">
    <w:name w:val="Table Grid"/>
    <w:basedOn w:val="TableNormal"/>
    <w:uiPriority w:val="39"/>
    <w:rsid w:val="0000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976664"/>
    <w:rPr>
      <w:rFonts w:ascii="Arial" w:hAnsi="Arial"/>
      <w:b/>
      <w:color w:val="F59A00"/>
      <w:u w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130E7"/>
    <w:pPr>
      <w:contextualSpacing/>
      <w:jc w:val="center"/>
    </w:pPr>
    <w:rPr>
      <w:rFonts w:eastAsiaTheme="majorEastAsia" w:cstheme="majorBidi"/>
      <w:b/>
      <w:bCs/>
      <w:color w:val="000000" w:themeColor="text1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0E7"/>
    <w:rPr>
      <w:rFonts w:ascii="Arial" w:eastAsiaTheme="majorEastAsia" w:hAnsi="Arial" w:cstheme="majorBidi"/>
      <w:b/>
      <w:bCs/>
      <w:color w:val="000000" w:themeColor="text1"/>
      <w:kern w:val="28"/>
      <w:sz w:val="28"/>
      <w:szCs w:val="56"/>
    </w:rPr>
  </w:style>
  <w:style w:type="paragraph" w:styleId="Subtitle">
    <w:name w:val="Subtitle"/>
    <w:next w:val="Normal"/>
    <w:link w:val="SubtitleChar"/>
    <w:uiPriority w:val="11"/>
    <w:qFormat/>
    <w:rsid w:val="00016A2B"/>
    <w:pPr>
      <w:numPr>
        <w:ilvl w:val="1"/>
      </w:numPr>
      <w:spacing w:after="165" w:line="240" w:lineRule="auto"/>
      <w:jc w:val="center"/>
    </w:pPr>
    <w:rPr>
      <w:rFonts w:ascii="Arial" w:eastAsiaTheme="minorEastAsia" w:hAnsi="Arial"/>
      <w:i/>
      <w:iCs/>
      <w:color w:val="000000" w:themeColor="text1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16A2B"/>
    <w:rPr>
      <w:rFonts w:ascii="Arial" w:eastAsiaTheme="minorEastAsia" w:hAnsi="Arial"/>
      <w:i/>
      <w:iCs/>
      <w:color w:val="000000" w:themeColor="text1"/>
      <w:sz w:val="28"/>
      <w:szCs w:val="22"/>
    </w:rPr>
  </w:style>
  <w:style w:type="paragraph" w:customStyle="1" w:styleId="Date1">
    <w:name w:val="Date1"/>
    <w:basedOn w:val="Normal"/>
    <w:qFormat/>
    <w:rsid w:val="00A20542"/>
    <w:pPr>
      <w:tabs>
        <w:tab w:val="left" w:pos="629"/>
        <w:tab w:val="right" w:pos="8840"/>
      </w:tabs>
      <w:jc w:val="right"/>
    </w:pPr>
    <w:rPr>
      <w:b/>
      <w:bCs/>
      <w:i/>
      <w:iCs/>
      <w:color w:val="00C2E1"/>
    </w:rPr>
  </w:style>
  <w:style w:type="paragraph" w:customStyle="1" w:styleId="pressrelease">
    <w:name w:val="press release"/>
    <w:basedOn w:val="Normal"/>
    <w:qFormat/>
    <w:rsid w:val="008F4390"/>
    <w:pPr>
      <w:jc w:val="right"/>
    </w:pPr>
    <w:rPr>
      <w:sz w:val="70"/>
      <w:szCs w:val="7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207"/>
    <w:rPr>
      <w:rFonts w:ascii="Tahoma" w:hAnsi="Tahoma" w:cs="Tahoma"/>
      <w:color w:val="58595B"/>
      <w:sz w:val="16"/>
      <w:szCs w:val="16"/>
    </w:rPr>
  </w:style>
  <w:style w:type="character" w:styleId="Strong">
    <w:name w:val="Strong"/>
    <w:basedOn w:val="DefaultParagraphFont"/>
    <w:uiPriority w:val="22"/>
    <w:qFormat/>
    <w:rsid w:val="00E130E7"/>
    <w:rPr>
      <w:b/>
      <w:b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35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F8C"/>
    <w:pPr>
      <w:spacing w:after="0" w:line="240" w:lineRule="auto"/>
      <w:jc w:val="both"/>
    </w:pPr>
    <w:rPr>
      <w:rFonts w:ascii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D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D4C"/>
  </w:style>
  <w:style w:type="paragraph" w:styleId="Footer">
    <w:name w:val="footer"/>
    <w:basedOn w:val="Normal"/>
    <w:link w:val="FooterChar"/>
    <w:uiPriority w:val="99"/>
    <w:unhideWhenUsed/>
    <w:rsid w:val="00B30D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D4C"/>
  </w:style>
  <w:style w:type="table" w:styleId="TableGrid">
    <w:name w:val="Table Grid"/>
    <w:basedOn w:val="TableNormal"/>
    <w:uiPriority w:val="39"/>
    <w:rsid w:val="0000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976664"/>
    <w:rPr>
      <w:rFonts w:ascii="Arial" w:hAnsi="Arial"/>
      <w:b/>
      <w:color w:val="F59A00"/>
      <w:u w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130E7"/>
    <w:pPr>
      <w:contextualSpacing/>
      <w:jc w:val="center"/>
    </w:pPr>
    <w:rPr>
      <w:rFonts w:eastAsiaTheme="majorEastAsia" w:cstheme="majorBidi"/>
      <w:b/>
      <w:bCs/>
      <w:color w:val="000000" w:themeColor="text1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30E7"/>
    <w:rPr>
      <w:rFonts w:ascii="Arial" w:eastAsiaTheme="majorEastAsia" w:hAnsi="Arial" w:cstheme="majorBidi"/>
      <w:b/>
      <w:bCs/>
      <w:color w:val="000000" w:themeColor="text1"/>
      <w:kern w:val="28"/>
      <w:sz w:val="28"/>
      <w:szCs w:val="56"/>
    </w:rPr>
  </w:style>
  <w:style w:type="paragraph" w:styleId="Subtitle">
    <w:name w:val="Subtitle"/>
    <w:next w:val="Normal"/>
    <w:link w:val="SubtitleChar"/>
    <w:uiPriority w:val="11"/>
    <w:qFormat/>
    <w:rsid w:val="00016A2B"/>
    <w:pPr>
      <w:numPr>
        <w:ilvl w:val="1"/>
      </w:numPr>
      <w:spacing w:after="165" w:line="240" w:lineRule="auto"/>
      <w:jc w:val="center"/>
    </w:pPr>
    <w:rPr>
      <w:rFonts w:ascii="Arial" w:eastAsiaTheme="minorEastAsia" w:hAnsi="Arial"/>
      <w:i/>
      <w:iCs/>
      <w:color w:val="000000" w:themeColor="text1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16A2B"/>
    <w:rPr>
      <w:rFonts w:ascii="Arial" w:eastAsiaTheme="minorEastAsia" w:hAnsi="Arial"/>
      <w:i/>
      <w:iCs/>
      <w:color w:val="000000" w:themeColor="text1"/>
      <w:sz w:val="28"/>
      <w:szCs w:val="22"/>
    </w:rPr>
  </w:style>
  <w:style w:type="paragraph" w:customStyle="1" w:styleId="Date1">
    <w:name w:val="Date1"/>
    <w:basedOn w:val="Normal"/>
    <w:qFormat/>
    <w:rsid w:val="00A20542"/>
    <w:pPr>
      <w:tabs>
        <w:tab w:val="left" w:pos="629"/>
        <w:tab w:val="right" w:pos="8840"/>
      </w:tabs>
      <w:jc w:val="right"/>
    </w:pPr>
    <w:rPr>
      <w:b/>
      <w:bCs/>
      <w:i/>
      <w:iCs/>
      <w:color w:val="00C2E1"/>
    </w:rPr>
  </w:style>
  <w:style w:type="paragraph" w:customStyle="1" w:styleId="pressrelease">
    <w:name w:val="press release"/>
    <w:basedOn w:val="Normal"/>
    <w:qFormat/>
    <w:rsid w:val="008F4390"/>
    <w:pPr>
      <w:jc w:val="right"/>
    </w:pPr>
    <w:rPr>
      <w:sz w:val="70"/>
      <w:szCs w:val="7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2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207"/>
    <w:rPr>
      <w:rFonts w:ascii="Tahoma" w:hAnsi="Tahoma" w:cs="Tahoma"/>
      <w:color w:val="58595B"/>
      <w:sz w:val="16"/>
      <w:szCs w:val="16"/>
    </w:rPr>
  </w:style>
  <w:style w:type="character" w:styleId="Strong">
    <w:name w:val="Strong"/>
    <w:basedOn w:val="DefaultParagraphFont"/>
    <w:uiPriority w:val="22"/>
    <w:qFormat/>
    <w:rsid w:val="00E130E7"/>
    <w:rPr>
      <w:b/>
      <w:b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35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or.europa.eu/hu/our-work/Pages/OpinionTimeline.aspx?opId=CDR-6435-2018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7.png"/><Relationship Id="rId21" Type="http://schemas.openxmlformats.org/officeDocument/2006/relationships/hyperlink" Target="https://www.linkedin.com/company/european-committee-of-the-regions/" TargetMode="External"/><Relationship Id="rId34" Type="http://schemas.openxmlformats.org/officeDocument/2006/relationships/customXml" Target="../customXml/item1.xml"/><Relationship Id="rId7" Type="http://schemas.microsoft.com/office/2007/relationships/stylesWithEffects" Target="stylesWithEffects.xml"/><Relationship Id="rId12" Type="http://schemas.openxmlformats.org/officeDocument/2006/relationships/image" Target="media/image1.jpg"/><Relationship Id="rId17" Type="http://schemas.openxmlformats.org/officeDocument/2006/relationships/hyperlink" Target="https://twitter.com/EU_CoR" TargetMode="External"/><Relationship Id="rId25" Type="http://schemas.openxmlformats.org/officeDocument/2006/relationships/hyperlink" Target="https://www.flickr.com/photos/cor-photos/sets/" TargetMode="External"/><Relationship Id="rId33" Type="http://schemas.microsoft.com/office/2011/relationships/people" Target="people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29" Type="http://schemas.openxmlformats.org/officeDocument/2006/relationships/hyperlink" Target="mailto:data.protection@cor.europa.eu" TargetMode="Externa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theme" Target="theme/theme1.xml"/><Relationship Id="rId37" Type="http://schemas.openxmlformats.org/officeDocument/2006/relationships/customXml" Target="../customXml/item4.xml"/><Relationship Id="rId15" Type="http://schemas.openxmlformats.org/officeDocument/2006/relationships/hyperlink" Target="http://www.cor.europa.eu/" TargetMode="External"/><Relationship Id="rId23" Type="http://schemas.openxmlformats.org/officeDocument/2006/relationships/hyperlink" Target="https://www.youtube.com/user/pressecdr" TargetMode="External"/><Relationship Id="rId28" Type="http://schemas.openxmlformats.org/officeDocument/2006/relationships/hyperlink" Target="mailto:PresseCdr@cor.europa.eu" TargetMode="External"/><Relationship Id="rId36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hyperlink" Target="https://www.facebook.com/European.Committee.of.the.Regions/" TargetMode="External"/><Relationship Id="rId31" Type="http://schemas.openxmlformats.org/officeDocument/2006/relationships/fontTable" Target="fontTable.xml"/><Relationship Id="rId9" Type="http://schemas.openxmlformats.org/officeDocument/2006/relationships/webSettings" Target="webSettings.xml"/><Relationship Id="rId14" Type="http://schemas.openxmlformats.org/officeDocument/2006/relationships/hyperlink" Target="mailto:lauri.ouvinen@cor.europa.eu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cor.europa.eu/hu/members/Pages/National-delegations.aspx" TargetMode="External"/><Relationship Id="rId30" Type="http://schemas.openxmlformats.org/officeDocument/2006/relationships/hyperlink" Target="http://www.edps.europa.eu/EDPSWEB/" TargetMode="External"/><Relationship Id="rId35" Type="http://schemas.openxmlformats.org/officeDocument/2006/relationships/customXml" Target="../customXml/item2.xml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\\ces-cdr.eu.int\dfs\softwlib\word2016\Templates\Global\Styles.dotm" TargetMode="External" Id="rId1" /><Relationship Type="http://schemas.openxmlformats.org/officeDocument/2006/relationships/attachedTemplate" Target="Normal.dotm" TargetMode="External" Id="relation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7bdf61-ef81-4463-9c7c-83f2607ad7f5">NVCDSECZW5MX-101797174-228</_dlc_DocId>
    <_dlc_DocIdUrl xmlns="857bdf61-ef81-4463-9c7c-83f2607ad7f5">
      <Url>http://dm2016/cor/2019/_layouts/15/DocIdRedir.aspx?ID=NVCDSECZW5MX-101797174-228</Url>
      <Description>NVCDSECZW5MX-101797174-228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CP</TermName>
          <TermId xmlns="http://schemas.microsoft.com/office/infopath/2007/PartnerControls">de8ad211-9e8d-408b-8324-674d21bb7d18</TermId>
        </TermInfo>
      </Terms>
    </DocumentType_0>
    <Procedure xmlns="857bdf61-ef81-4463-9c7c-83f2607ad7f5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857bdf61-ef81-4463-9c7c-83f2607ad7f5">2019-06-26T12:00:00+00:00</ProductionDate>
    <FicheYear xmlns="857bdf61-ef81-4463-9c7c-83f2607ad7f5">2019</FicheYear>
    <DocumentNumber xmlns="fd875f09-e7e0-4b58-8266-85af84487a86">3109</DocumentNumber>
    <DocumentVersion xmlns="857bdf61-ef81-4463-9c7c-83f2607ad7f5">0</DocumentVersion>
    <DossierNumber xmlns="857bdf61-ef81-4463-9c7c-83f2607ad7f5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857bdf61-ef81-4463-9c7c-83f2607ad7f5" xsi:nil="true"/>
    <TaxCatchAll xmlns="857bdf61-ef81-4463-9c7c-83f2607ad7f5">
      <Value>40</Value>
      <Value>48</Value>
      <Value>10</Value>
      <Value>9</Value>
      <Value>6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857bdf61-ef81-4463-9c7c-83f2607ad7f5" xsi:nil="true"/>
    <DocumentYear xmlns="857bdf61-ef81-4463-9c7c-83f2607ad7f5">2019</DocumentYear>
    <FicheNumber xmlns="857bdf61-ef81-4463-9c7c-83f2607ad7f5">6740</FicheNumber>
    <DocumentPart xmlns="857bdf61-ef81-4463-9c7c-83f2607ad7f5">0</DocumentPart>
    <AdoptionDate xmlns="857bdf61-ef81-4463-9c7c-83f2607ad7f5" xsi:nil="true"/>
    <RequestingService xmlns="857bdf61-ef81-4463-9c7c-83f2607ad7f5">Attachés de presse et relations avec les médias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fd875f09-e7e0-4b58-8266-85af84487a86" xsi:nil="true"/>
    <DossierName_0 xmlns="http://schemas.microsoft.com/sharepoint/v3/fields">
      <Terms xmlns="http://schemas.microsoft.com/office/infopath/2007/PartnerControls"/>
    </DossierName_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A2488926F17CD74CB021FF2D8142BBEE" ma:contentTypeVersion="4" ma:contentTypeDescription="Defines the documents for Document Manager V2" ma:contentTypeScope="" ma:versionID="b958fce286713e763db995c909d821d8">
  <xsd:schema xmlns:xsd="http://www.w3.org/2001/XMLSchema" xmlns:xs="http://www.w3.org/2001/XMLSchema" xmlns:p="http://schemas.microsoft.com/office/2006/metadata/properties" xmlns:ns2="857bdf61-ef81-4463-9c7c-83f2607ad7f5" xmlns:ns3="http://schemas.microsoft.com/sharepoint/v3/fields" xmlns:ns4="fd875f09-e7e0-4b58-8266-85af84487a86" targetNamespace="http://schemas.microsoft.com/office/2006/metadata/properties" ma:root="true" ma:fieldsID="36c47d24c0baa0586447d3aca78815b8" ns2:_="" ns3:_="" ns4:_="">
    <xsd:import namespace="857bdf61-ef81-4463-9c7c-83f2607ad7f5"/>
    <xsd:import namespace="http://schemas.microsoft.com/sharepoint/v3/fields"/>
    <xsd:import namespace="fd875f09-e7e0-4b58-8266-85af84487a8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bdf61-ef81-4463-9c7c-83f2607ad7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DossierNumber" ma:index="14" nillable="true" ma:displayName="Dossier Number" ma:decimals="0" ma:internalName="DossierNumber">
      <xsd:simpleType>
        <xsd:restriction base="dms:Unknown"/>
      </xsd:simpleType>
    </xsd:element>
    <xsd:element name="Rapporteur" ma:index="16" nillable="true" ma:displayName="Rapporteur" ma:internalName="Rapporteur">
      <xsd:simpleType>
        <xsd:restriction base="dms:Text"/>
      </xsd:simpleType>
    </xsd:element>
    <xsd:element name="AdoptionDate" ma:index="17" nillable="true" ma:displayName="Adoption Date" ma:format="DateOnly" ma:internalName="AdoptionDate">
      <xsd:simpleType>
        <xsd:restriction base="dms:DateTime"/>
      </xsd:simpleType>
    </xsd:element>
    <xsd:element name="TaxCatchAll" ma:index="19" nillable="true" ma:displayName="Taxonomy Catch All Column" ma:hidden="true" ma:list="{57b40324-ba81-467e-b318-8db2e7caf763}" ma:internalName="TaxCatchAll" ma:showField="CatchAllData" ma:web="857bdf61-ef81-4463-9c7c-83f2607ad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7b40324-ba81-467e-b318-8db2e7caf763}" ma:internalName="TaxCatchAllLabel" ma:readOnly="true" ma:showField="CatchAllDataLabel" ma:web="857bdf61-ef81-4463-9c7c-83f2607ad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5" nillable="true" ma:displayName="Meeting Date" ma:format="DateOnly" ma:internalName="MeetingDate">
      <xsd:simpleType>
        <xsd:restriction base="dms:DateTime"/>
      </xsd:simpleType>
    </xsd:element>
    <xsd:element name="Procedure" ma:index="28" nillable="true" ma:displayName="Procedure" ma:internalName="Procedure">
      <xsd:simpleType>
        <xsd:restriction base="dms:Text"/>
      </xsd:simpleType>
    </xsd:element>
    <xsd:element name="DocumentYear" ma:index="33" ma:displayName="Document Year" ma:decimals="0" ma:internalName="DocumentYear">
      <xsd:simpleType>
        <xsd:restriction base="dms:Unknown"/>
      </xsd:simpleType>
    </xsd:element>
    <xsd:element name="DocumentPart" ma:index="36" nillable="true" ma:displayName="Document Part" ma:decimals="0" ma:internalName="DocumentPart">
      <xsd:simpleType>
        <xsd:restriction base="dms:Unknown"/>
      </xsd:simpleType>
    </xsd:element>
    <xsd:element name="FicheYear" ma:index="41" nillable="true" ma:displayName="Fiche Year" ma:decimals="0" ma:internalName="FicheYear">
      <xsd:simpleType>
        <xsd:restriction base="dms:Unknown"/>
      </xsd:simpleType>
    </xsd:element>
    <xsd:element name="RequestingService" ma:index="42" nillable="true" ma:displayName="Requesting Service" ma:internalName="RequestingService">
      <xsd:simpleType>
        <xsd:restriction base="dms:Text"/>
      </xsd:simpleType>
    </xsd:element>
    <xsd:element name="FicheNumber" ma:index="43" nillable="true" ma:displayName="Fiche Number" ma:decimals="0" ma:internalName="FicheNumber">
      <xsd:simpleType>
        <xsd:restriction base="dms:Unknown"/>
      </xsd:simpleType>
    </xsd:element>
    <xsd:element name="DocumentVersion" ma:index="46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8" nillable="true" ma:taxonomy="true" ma:internalName="Confidentiality_0" ma:taxonomyFieldName="Confidentiality" ma:displayName="Confidentiality" ma:fieldId="{ee5c4bfe-2b62-4831-9131-22edf8f3665c}" ma:sspId="995823bb-b37b-4c02-aebb-d0209d382c3c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2" ma:taxonomy="true" ma:internalName="DocumentSource_0" ma:taxonomyFieldName="DocumentSource" ma:displayName="Document Source" ma:fieldId="{ee5c1c29-f257-4aae-8e5e-529c0040e17a}" ma:sspId="995823bb-b37b-4c02-aebb-d0209d382c3c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6" nillable="true" ma:taxonomy="true" ma:internalName="OriginalLanguage_0" ma:taxonomyFieldName="OriginalLanguage" ma:displayName="Original Language" ma:fieldId="{ee5ce750-ff6c-4875-8192-ef11fb51efba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29" ma:taxonomy="true" ma:internalName="VersionStatus_0" ma:taxonomyFieldName="VersionStatus" ma:displayName="Version Status" ma:indexed="true" ma:fieldId="{ee5cb94b-3df1-4df3-b49b-6e47ce2a7e87}" ma:sspId="995823bb-b37b-4c02-aebb-d0209d382c3c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1" nillable="true" ma:taxonomy="true" ma:internalName="DocumentStatus_0" ma:taxonomyFieldName="DocumentStatus" ma:displayName="Document Status" ma:fieldId="{ee5cab93-ac4d-4e2f-b298-e5342324388c}" ma:sspId="995823bb-b37b-4c02-aebb-d0209d382c3c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4" nillable="true" ma:taxonomy="true" ma:internalName="DocumentType_0" ma:taxonomyFieldName="DocumentType" ma:displayName="Document Type" ma:indexed="true" ma:fieldId="{ee5cf431-2d10-41e6-bd88-1b6bd5b84f5f}" ma:sspId="995823bb-b37b-4c02-aebb-d0209d382c3c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7" nillable="true" ma:taxonomy="true" ma:internalName="MeetingName_0" ma:taxonomyFieldName="MeetingName" ma:displayName="Meeting Name" ma:indexed="true" ma:fieldId="{ee5c9b55-8403-4f9e-a156-b6ce5b7b9456}" ma:sspId="995823bb-b37b-4c02-aebb-d0209d382c3c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9" nillable="true" ma:taxonomy="true" ma:internalName="AvailableTranslations_0" ma:taxonomyFieldName="AvailableTranslations" ma:displayName="Available Translations" ma:fieldId="{ee5c7c01-1a65-4138-aa64-80e01e34d799}" ma:taxonomyMulti="true" ma:sspId="995823bb-b37b-4c02-aebb-d0209d382c3c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4" nillable="true" ma:taxonomy="true" ma:internalName="DossierName_0" ma:taxonomyFieldName="DossierName" ma:displayName="Dossier Name" ma:fieldId="{ee5cf7da-503b-4593-8db2-4f0e09c901fd}" ma:sspId="995823bb-b37b-4c02-aebb-d0209d382c3c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75f09-e7e0-4b58-8266-85af84487a86" elementFormDefault="qualified">
    <xsd:import namespace="http://schemas.microsoft.com/office/2006/documentManagement/types"/>
    <xsd:import namespace="http://schemas.microsoft.com/office/infopath/2007/PartnerControls"/>
    <xsd:element name="MeetingNumber" ma:index="15" nillable="true" ma:displayName="Meeting Number" ma:decimals="0" ma:indexed="true" ma:internalName="MeetingNumber">
      <xsd:simpleType>
        <xsd:restriction base="dms:Unknown"/>
      </xsd:simpleType>
    </xsd:element>
    <xsd:element name="DocumentNumber" ma:index="24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5E9C8-E490-45BF-8A41-4505D241E985}"/>
</file>

<file path=customXml/itemProps2.xml><?xml version="1.0" encoding="utf-8"?>
<ds:datastoreItem xmlns:ds="http://schemas.openxmlformats.org/officeDocument/2006/customXml" ds:itemID="{E830EB51-9A36-4696-9887-FDCBF8AB84FD}"/>
</file>

<file path=customXml/itemProps3.xml><?xml version="1.0" encoding="utf-8"?>
<ds:datastoreItem xmlns:ds="http://schemas.openxmlformats.org/officeDocument/2006/customXml" ds:itemID="{C33D58A8-F9A8-4495-B3B5-4456BB557F2F}"/>
</file>

<file path=customXml/itemProps4.xml><?xml version="1.0" encoding="utf-8"?>
<ds:datastoreItem xmlns:ds="http://schemas.openxmlformats.org/officeDocument/2006/customXml" ds:itemID="{FADB991B-0D62-4A82-B353-3C08A74C32B4}"/>
</file>

<file path=docProps/app.xml><?xml version="1.0" encoding="utf-8"?>
<Properties xmlns="http://schemas.openxmlformats.org/officeDocument/2006/extended-properties" xmlns:vt="http://schemas.openxmlformats.org/officeDocument/2006/docPropsVTypes">
  <Template>Styles.dotm</Template>
  <TotalTime>2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 CP MODEL revised</vt:lpstr>
    </vt:vector>
  </TitlesOfParts>
  <Company>CESE-CdR</Company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CP67 - A STEM-tárgyak oktatása</dc:title>
  <dc:creator>Blanka Fortova</dc:creator>
  <cp:keywords>COR-2019-03109-00-00-CP-TRA-EN</cp:keywords>
  <dc:description>Rapporteur:  - Original language: EN - Date of document: 26/06/2019 - Date of meeting:  - External documents:  - Administrator: M. Ouvinen Lauri</dc:description>
  <cp:lastModifiedBy>Nora Kliment</cp:lastModifiedBy>
  <cp:revision>6</cp:revision>
  <cp:lastPrinted>2017-01-17T15:28:00Z</cp:lastPrinted>
  <dcterms:created xsi:type="dcterms:W3CDTF">2019-06-26T10:09:00Z</dcterms:created>
  <dcterms:modified xsi:type="dcterms:W3CDTF">2019-06-26T13:10:00Z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Pref_User">
    <vt:lpwstr>hnic, tvoc</vt:lpwstr>
  </property>
  <property fmtid="{D5CDD505-2E9C-101B-9397-08002B2CF9AE}" pid="16" name="Pref_FileName">
    <vt:lpwstr>COR-2019-03109-00-00-CP-ORI.docx, COR-2016-06462-00-00-WEB-ORI.docx</vt:lpwstr>
  </property>
  <property fmtid="{D5CDD505-2E9C-101B-9397-08002B2CF9AE}" pid="21" name="Pref_Date">
    <vt:lpwstr>26/06/2019, 01/12/2016</vt:lpwstr>
  </property>
  <property fmtid="{D5CDD505-2E9C-101B-9397-08002B2CF9AE}" pid="30" name="Pref_formatted">
    <vt:bool>true</vt:bool>
  </property>
  <property fmtid="{D5CDD505-2E9C-101B-9397-08002B2CF9AE}" pid="31" name="Pref_Time">
    <vt:lpwstr>11:58:54, 15:32:58</vt:lpwstr>
  </property>
  <property fmtid="{D5CDD505-2E9C-101B-9397-08002B2CF9AE}" pid="32" name="ContentTypeId">
    <vt:lpwstr>0x010100EA97B91038054C99906057A708A1480A00A2488926F17CD74CB021FF2D8142BBEE</vt:lpwstr>
  </property>
  <property fmtid="{D5CDD505-2E9C-101B-9397-08002B2CF9AE}" pid="33" name="_dlc_DocIdItemGuid">
    <vt:lpwstr>a03eb119-b480-4bf4-8657-6a07e5c5cdb3</vt:lpwstr>
  </property>
  <property fmtid="{D5CDD505-2E9C-101B-9397-08002B2CF9AE}" pid="34" name="AvailableTranslations">
    <vt:lpwstr>9;#EN|f2175f21-25d7-44a3-96da-d6a61b075e1b;#40;#HU|6b229040-c589-4408-b4c1-4285663d20a8</vt:lpwstr>
  </property>
  <property fmtid="{D5CDD505-2E9C-101B-9397-08002B2CF9AE}" pid="35" name="DocumentType_0">
    <vt:lpwstr>CP|de8ad211-9e8d-408b-8324-674d21bb7d18</vt:lpwstr>
  </property>
  <property fmtid="{D5CDD505-2E9C-101B-9397-08002B2CF9AE}" pid="36" name="DossierName_0">
    <vt:lpwstr/>
  </property>
  <property fmtid="{D5CDD505-2E9C-101B-9397-08002B2CF9AE}" pid="37" name="DocumentSource_0">
    <vt:lpwstr>CoR|cb2d75ef-4a7d-4393-b797-49ed6298a5ea</vt:lpwstr>
  </property>
  <property fmtid="{D5CDD505-2E9C-101B-9397-08002B2CF9AE}" pid="38" name="DocumentNumber">
    <vt:i4>3109</vt:i4>
  </property>
  <property fmtid="{D5CDD505-2E9C-101B-9397-08002B2CF9AE}" pid="39" name="FicheYear">
    <vt:i4>2019</vt:i4>
  </property>
  <property fmtid="{D5CDD505-2E9C-101B-9397-08002B2CF9AE}" pid="40" name="DocumentVersion">
    <vt:i4>0</vt:i4>
  </property>
  <property fmtid="{D5CDD505-2E9C-101B-9397-08002B2CF9AE}" pid="41" name="DocumentStatus">
    <vt:lpwstr>2;#TRA|150d2a88-1431-44e6-a8ca-0bb753ab8672</vt:lpwstr>
  </property>
  <property fmtid="{D5CDD505-2E9C-101B-9397-08002B2CF9AE}" pid="42" name="DocumentPart">
    <vt:i4>0</vt:i4>
  </property>
  <property fmtid="{D5CDD505-2E9C-101B-9397-08002B2CF9AE}" pid="43" name="DossierName">
    <vt:lpwstr/>
  </property>
  <property fmtid="{D5CDD505-2E9C-101B-9397-08002B2CF9AE}" pid="44" name="DocumentSource">
    <vt:lpwstr>1;#CoR|cb2d75ef-4a7d-4393-b797-49ed6298a5ea</vt:lpwstr>
  </property>
  <property fmtid="{D5CDD505-2E9C-101B-9397-08002B2CF9AE}" pid="46" name="DocumentType">
    <vt:lpwstr>48;#CP|de8ad211-9e8d-408b-8324-674d21bb7d18</vt:lpwstr>
  </property>
  <property fmtid="{D5CDD505-2E9C-101B-9397-08002B2CF9AE}" pid="47" name="RequestingService">
    <vt:lpwstr>Attachés de presse et relations avec les médias</vt:lpwstr>
  </property>
  <property fmtid="{D5CDD505-2E9C-101B-9397-08002B2CF9AE}" pid="48" name="Confidentiality">
    <vt:lpwstr>10;#Unrestricted|826e22d7-d029-4ec0-a450-0c28ff673572</vt:lpwstr>
  </property>
  <property fmtid="{D5CDD505-2E9C-101B-9397-08002B2CF9AE}" pid="49" name="MeetingName_0">
    <vt:lpwstr/>
  </property>
  <property fmtid="{D5CDD505-2E9C-101B-9397-08002B2CF9AE}" pid="50" name="Confidentiality_0">
    <vt:lpwstr>Unrestricted|826e22d7-d029-4ec0-a450-0c28ff673572</vt:lpwstr>
  </property>
  <property fmtid="{D5CDD505-2E9C-101B-9397-08002B2CF9AE}" pid="51" name="OriginalLanguage">
    <vt:lpwstr>9;#EN|f2175f21-25d7-44a3-96da-d6a61b075e1b</vt:lpwstr>
  </property>
  <property fmtid="{D5CDD505-2E9C-101B-9397-08002B2CF9AE}" pid="52" name="MeetingName">
    <vt:lpwstr/>
  </property>
  <property fmtid="{D5CDD505-2E9C-101B-9397-08002B2CF9AE}" pid="54" name="AvailableTranslations_0">
    <vt:lpwstr>EN|f2175f21-25d7-44a3-96da-d6a61b075e1b</vt:lpwstr>
  </property>
  <property fmtid="{D5CDD505-2E9C-101B-9397-08002B2CF9AE}" pid="55" name="DocumentStatus_0">
    <vt:lpwstr>TRA|150d2a88-1431-44e6-a8ca-0bb753ab8672</vt:lpwstr>
  </property>
  <property fmtid="{D5CDD505-2E9C-101B-9397-08002B2CF9AE}" pid="56" name="OriginalLanguage_0">
    <vt:lpwstr>EN|f2175f21-25d7-44a3-96da-d6a61b075e1b</vt:lpwstr>
  </property>
  <property fmtid="{D5CDD505-2E9C-101B-9397-08002B2CF9AE}" pid="57" name="TaxCatchAll">
    <vt:lpwstr>48;#CP|de8ad211-9e8d-408b-8324-674d21bb7d18;#10;#Unrestricted|826e22d7-d029-4ec0-a450-0c28ff673572;#9;#EN|f2175f21-25d7-44a3-96da-d6a61b075e1b;#6;#Final|ea5e6674-7b27-4bac-b091-73adbb394efe;#2;#TRA|150d2a88-1431-44e6-a8ca-0bb753ab8672;#1;#CoR|cb2d75ef-4a7d-4393-b797-49ed6298a5ea</vt:lpwstr>
  </property>
  <property fmtid="{D5CDD505-2E9C-101B-9397-08002B2CF9AE}" pid="58" name="VersionStatus_0">
    <vt:lpwstr>Final|ea5e6674-7b27-4bac-b091-73adbb394efe</vt:lpwstr>
  </property>
  <property fmtid="{D5CDD505-2E9C-101B-9397-08002B2CF9AE}" pid="59" name="VersionStatus">
    <vt:lpwstr>6;#Final|ea5e6674-7b27-4bac-b091-73adbb394efe</vt:lpwstr>
  </property>
  <property fmtid="{D5CDD505-2E9C-101B-9397-08002B2CF9AE}" pid="60" name="DocumentYear">
    <vt:i4>2019</vt:i4>
  </property>
  <property fmtid="{D5CDD505-2E9C-101B-9397-08002B2CF9AE}" pid="61" name="FicheNumber">
    <vt:i4>6740</vt:i4>
  </property>
  <property fmtid="{D5CDD505-2E9C-101B-9397-08002B2CF9AE}" pid="62" name="DocumentLanguage">
    <vt:lpwstr>40;#HU|6b229040-c589-4408-b4c1-4285663d20a8</vt:lpwstr>
  </property>
  <property fmtid="{D5CDD505-2E9C-101B-9397-08002B2CF9AE}" pid="63" name="_docset_NoMedatataSyncRequired">
    <vt:lpwstr>False</vt:lpwstr>
  </property>
</Properties>
</file>